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0E79" w14:textId="7F06E887" w:rsidR="00022C95" w:rsidRDefault="00022C95" w:rsidP="00022C95">
      <w:pPr>
        <w:jc w:val="center"/>
        <w:rPr>
          <w:rFonts w:ascii="Arial" w:hAnsi="Arial"/>
          <w:b/>
        </w:rPr>
      </w:pPr>
      <w:r>
        <w:rPr>
          <w:rFonts w:ascii="Arial" w:hAnsi="Arial"/>
          <w:b/>
        </w:rPr>
        <w:t>RESOLUTION NO.  20</w:t>
      </w:r>
      <w:r w:rsidR="008C2D8E">
        <w:rPr>
          <w:rFonts w:ascii="Arial" w:hAnsi="Arial"/>
          <w:b/>
        </w:rPr>
        <w:t>2</w:t>
      </w:r>
      <w:r w:rsidR="0094039C">
        <w:rPr>
          <w:rFonts w:ascii="Arial" w:hAnsi="Arial"/>
          <w:b/>
        </w:rPr>
        <w:t>5</w:t>
      </w:r>
      <w:r>
        <w:rPr>
          <w:rFonts w:ascii="Arial" w:hAnsi="Arial"/>
          <w:b/>
        </w:rPr>
        <w:t>-_____</w:t>
      </w:r>
    </w:p>
    <w:p w14:paraId="42EB0715" w14:textId="77777777" w:rsidR="00022C95" w:rsidRDefault="00022C95" w:rsidP="00022C95">
      <w:pPr>
        <w:jc w:val="center"/>
        <w:rPr>
          <w:rFonts w:ascii="Arial" w:hAnsi="Arial"/>
          <w:b/>
        </w:rPr>
      </w:pPr>
      <w:r>
        <w:rPr>
          <w:rFonts w:ascii="Arial" w:hAnsi="Arial"/>
          <w:b/>
        </w:rPr>
        <w:t xml:space="preserve">RESOLUTION OF THE MARIN </w:t>
      </w:r>
      <w:smartTag w:uri="urn:schemas-microsoft-com:office:smarttags" w:element="place">
        <w:smartTag w:uri="urn:schemas-microsoft-com:office:smarttags" w:element="PlaceType">
          <w:r>
            <w:rPr>
              <w:rFonts w:ascii="Arial" w:hAnsi="Arial"/>
              <w:b/>
            </w:rPr>
            <w:t>COUNTY</w:t>
          </w:r>
        </w:smartTag>
        <w:r>
          <w:rPr>
            <w:rFonts w:ascii="Arial" w:hAnsi="Arial"/>
            <w:b/>
          </w:rPr>
          <w:t xml:space="preserve"> </w:t>
        </w:r>
        <w:smartTag w:uri="urn:schemas-microsoft-com:office:smarttags" w:element="PlaceName">
          <w:r>
            <w:rPr>
              <w:rFonts w:ascii="Arial" w:hAnsi="Arial"/>
              <w:b/>
            </w:rPr>
            <w:t>BOARD</w:t>
          </w:r>
        </w:smartTag>
      </w:smartTag>
      <w:r>
        <w:rPr>
          <w:rFonts w:ascii="Arial" w:hAnsi="Arial"/>
          <w:b/>
        </w:rPr>
        <w:t xml:space="preserve"> OF SUPERVISORS</w:t>
      </w:r>
    </w:p>
    <w:p w14:paraId="4D7B8346" w14:textId="73F2485E" w:rsidR="00A936CC" w:rsidRPr="00022C95" w:rsidRDefault="00A936CC" w:rsidP="00A936CC">
      <w:pPr>
        <w:ind w:left="-432" w:right="-432"/>
        <w:jc w:val="center"/>
        <w:rPr>
          <w:rFonts w:ascii="Arial" w:hAnsi="Arial" w:cs="Arial"/>
          <w:b/>
          <w:szCs w:val="22"/>
        </w:rPr>
      </w:pPr>
      <w:r w:rsidRPr="00022C95">
        <w:rPr>
          <w:rFonts w:ascii="Arial" w:hAnsi="Arial" w:cs="Arial"/>
          <w:b/>
          <w:szCs w:val="22"/>
        </w:rPr>
        <w:t xml:space="preserve">AUTHORIZING SUBMISSION OF </w:t>
      </w:r>
      <w:r w:rsidR="0094275A">
        <w:rPr>
          <w:rFonts w:ascii="Arial" w:hAnsi="Arial" w:cs="Arial"/>
          <w:b/>
          <w:szCs w:val="22"/>
        </w:rPr>
        <w:t xml:space="preserve">THE </w:t>
      </w:r>
      <w:r w:rsidR="007C378F">
        <w:rPr>
          <w:rFonts w:ascii="Arial" w:hAnsi="Arial" w:cs="Arial"/>
          <w:b/>
          <w:szCs w:val="22"/>
        </w:rPr>
        <w:t>202</w:t>
      </w:r>
      <w:r w:rsidR="0094039C">
        <w:rPr>
          <w:rFonts w:ascii="Arial" w:hAnsi="Arial" w:cs="Arial"/>
          <w:b/>
          <w:szCs w:val="22"/>
        </w:rPr>
        <w:t>5</w:t>
      </w:r>
      <w:r w:rsidR="007C378F">
        <w:rPr>
          <w:rFonts w:ascii="Arial" w:hAnsi="Arial" w:cs="Arial"/>
          <w:b/>
          <w:szCs w:val="22"/>
        </w:rPr>
        <w:t>-202</w:t>
      </w:r>
      <w:r w:rsidR="0094039C">
        <w:rPr>
          <w:rFonts w:ascii="Arial" w:hAnsi="Arial" w:cs="Arial"/>
          <w:b/>
          <w:szCs w:val="22"/>
        </w:rPr>
        <w:t>9</w:t>
      </w:r>
      <w:r w:rsidR="007C378F">
        <w:rPr>
          <w:rFonts w:ascii="Arial" w:hAnsi="Arial" w:cs="Arial"/>
          <w:b/>
          <w:szCs w:val="22"/>
        </w:rPr>
        <w:t xml:space="preserve"> CONSOLIDATE</w:t>
      </w:r>
      <w:r w:rsidR="003E05BC">
        <w:rPr>
          <w:rFonts w:ascii="Arial" w:hAnsi="Arial" w:cs="Arial"/>
          <w:b/>
          <w:szCs w:val="22"/>
        </w:rPr>
        <w:t>D</w:t>
      </w:r>
      <w:r w:rsidR="007C378F">
        <w:rPr>
          <w:rFonts w:ascii="Arial" w:hAnsi="Arial" w:cs="Arial"/>
          <w:b/>
          <w:szCs w:val="22"/>
        </w:rPr>
        <w:t xml:space="preserve"> PLAN AND 20</w:t>
      </w:r>
      <w:r w:rsidR="0094039C">
        <w:rPr>
          <w:rFonts w:ascii="Arial" w:hAnsi="Arial" w:cs="Arial"/>
          <w:b/>
          <w:szCs w:val="22"/>
        </w:rPr>
        <w:t>25</w:t>
      </w:r>
      <w:r w:rsidR="007C378F">
        <w:rPr>
          <w:rFonts w:ascii="Arial" w:hAnsi="Arial" w:cs="Arial"/>
          <w:b/>
          <w:szCs w:val="22"/>
        </w:rPr>
        <w:t xml:space="preserve"> </w:t>
      </w:r>
      <w:r w:rsidR="0094275A">
        <w:rPr>
          <w:rFonts w:ascii="Arial" w:hAnsi="Arial" w:cs="Arial"/>
          <w:b/>
          <w:szCs w:val="22"/>
        </w:rPr>
        <w:t xml:space="preserve">ANNUAL ACTION PLAN </w:t>
      </w:r>
      <w:r w:rsidRPr="00022C95">
        <w:rPr>
          <w:rFonts w:ascii="Arial" w:hAnsi="Arial" w:cs="Arial"/>
          <w:b/>
          <w:szCs w:val="22"/>
        </w:rPr>
        <w:t>FOR THE USE OF COMMUNITY DEVELOPMENT BLOCK GRANT PROGRAM AND HOME INVESTMENT PARTNERSHIPS PROGRAM FUNDS</w:t>
      </w:r>
    </w:p>
    <w:p w14:paraId="1667FBAF" w14:textId="77777777" w:rsidR="00A936CC" w:rsidRDefault="00A936CC" w:rsidP="00A936CC">
      <w:pPr>
        <w:ind w:right="-180"/>
        <w:jc w:val="center"/>
        <w:rPr>
          <w:rFonts w:ascii="Arial" w:hAnsi="Arial" w:cs="Arial"/>
          <w:szCs w:val="22"/>
        </w:rPr>
      </w:pPr>
    </w:p>
    <w:p w14:paraId="2E2F2797" w14:textId="77777777" w:rsidR="00022C95" w:rsidRPr="00022C95" w:rsidRDefault="00022C95" w:rsidP="00A936CC">
      <w:pPr>
        <w:ind w:right="-180"/>
        <w:jc w:val="center"/>
        <w:rPr>
          <w:rFonts w:ascii="Arial" w:hAnsi="Arial" w:cs="Arial"/>
          <w:szCs w:val="22"/>
        </w:rPr>
      </w:pPr>
    </w:p>
    <w:p w14:paraId="620E9C7A" w14:textId="636D96F6" w:rsidR="00A936CC" w:rsidRPr="00022C95" w:rsidRDefault="00A936CC" w:rsidP="00022C95">
      <w:pPr>
        <w:tabs>
          <w:tab w:val="left" w:pos="900"/>
        </w:tabs>
        <w:ind w:right="-180"/>
        <w:rPr>
          <w:rFonts w:ascii="Arial" w:hAnsi="Arial" w:cs="Arial"/>
          <w:szCs w:val="22"/>
        </w:rPr>
      </w:pPr>
      <w:r w:rsidRPr="00022C95">
        <w:rPr>
          <w:rFonts w:ascii="Arial" w:hAnsi="Arial" w:cs="Arial"/>
          <w:szCs w:val="22"/>
        </w:rPr>
        <w:tab/>
      </w:r>
      <w:r w:rsidRPr="00022C95">
        <w:rPr>
          <w:rFonts w:ascii="Arial" w:hAnsi="Arial" w:cs="Arial"/>
          <w:b/>
          <w:szCs w:val="22"/>
        </w:rPr>
        <w:t>WHEREAS,</w:t>
      </w:r>
      <w:r w:rsidRPr="00022C95">
        <w:rPr>
          <w:rFonts w:ascii="Arial" w:hAnsi="Arial" w:cs="Arial"/>
          <w:szCs w:val="22"/>
        </w:rPr>
        <w:t xml:space="preserve"> the Board of Supervisors of the County of Marin, in cooperation with eleven cities in the County, has adopted a community development strategy establishing </w:t>
      </w:r>
      <w:r w:rsidR="00706B0D">
        <w:rPr>
          <w:rFonts w:ascii="Arial" w:hAnsi="Arial" w:cs="Arial"/>
          <w:szCs w:val="22"/>
        </w:rPr>
        <w:t>three</w:t>
      </w:r>
      <w:r w:rsidRPr="00022C95">
        <w:rPr>
          <w:rFonts w:ascii="Arial" w:hAnsi="Arial" w:cs="Arial"/>
          <w:szCs w:val="22"/>
        </w:rPr>
        <w:t xml:space="preserve"> interjurisdictional Community Development Block Grant (CDBG) citizen participation/planning areas, allocating a portion of Federal Fiscal Year 20</w:t>
      </w:r>
      <w:r w:rsidR="008C2D8E">
        <w:rPr>
          <w:rFonts w:ascii="Arial" w:hAnsi="Arial" w:cs="Arial"/>
          <w:szCs w:val="22"/>
        </w:rPr>
        <w:t>2</w:t>
      </w:r>
      <w:r w:rsidR="0094039C">
        <w:rPr>
          <w:rFonts w:ascii="Arial" w:hAnsi="Arial" w:cs="Arial"/>
          <w:szCs w:val="22"/>
        </w:rPr>
        <w:t>5</w:t>
      </w:r>
      <w:r w:rsidRPr="00022C95">
        <w:rPr>
          <w:rFonts w:ascii="Arial" w:hAnsi="Arial" w:cs="Arial"/>
          <w:szCs w:val="22"/>
        </w:rPr>
        <w:t xml:space="preserve"> (20</w:t>
      </w:r>
      <w:r w:rsidR="004723E2">
        <w:rPr>
          <w:rFonts w:ascii="Arial" w:hAnsi="Arial" w:cs="Arial"/>
          <w:szCs w:val="22"/>
        </w:rPr>
        <w:t>2</w:t>
      </w:r>
      <w:r w:rsidR="0094039C">
        <w:rPr>
          <w:rFonts w:ascii="Arial" w:hAnsi="Arial" w:cs="Arial"/>
          <w:szCs w:val="22"/>
        </w:rPr>
        <w:t>5</w:t>
      </w:r>
      <w:r w:rsidR="008C2D8E">
        <w:rPr>
          <w:rFonts w:ascii="Arial" w:hAnsi="Arial" w:cs="Arial"/>
          <w:szCs w:val="22"/>
        </w:rPr>
        <w:t>-2</w:t>
      </w:r>
      <w:r w:rsidR="0094039C">
        <w:rPr>
          <w:rFonts w:ascii="Arial" w:hAnsi="Arial" w:cs="Arial"/>
          <w:szCs w:val="22"/>
        </w:rPr>
        <w:t>6</w:t>
      </w:r>
      <w:r w:rsidRPr="00022C95">
        <w:rPr>
          <w:rFonts w:ascii="Arial" w:hAnsi="Arial" w:cs="Arial"/>
          <w:szCs w:val="22"/>
        </w:rPr>
        <w:t xml:space="preserve"> local program year) CDBG funding to the planning areas; and</w:t>
      </w:r>
    </w:p>
    <w:p w14:paraId="6595DF3E" w14:textId="77777777" w:rsidR="00A936CC" w:rsidRPr="00022C95" w:rsidRDefault="00A936CC" w:rsidP="00022C95">
      <w:pPr>
        <w:tabs>
          <w:tab w:val="left" w:pos="900"/>
        </w:tabs>
        <w:ind w:right="-180"/>
        <w:rPr>
          <w:rFonts w:ascii="Arial" w:hAnsi="Arial" w:cs="Arial"/>
          <w:szCs w:val="22"/>
        </w:rPr>
      </w:pPr>
    </w:p>
    <w:p w14:paraId="41A22F15" w14:textId="5FE462E5" w:rsidR="00A936CC" w:rsidRPr="00022C95" w:rsidRDefault="00A936CC" w:rsidP="00022C95">
      <w:pPr>
        <w:tabs>
          <w:tab w:val="left" w:pos="900"/>
        </w:tabs>
        <w:ind w:right="-180"/>
        <w:rPr>
          <w:rFonts w:ascii="Arial" w:hAnsi="Arial" w:cs="Arial"/>
          <w:szCs w:val="22"/>
        </w:rPr>
      </w:pPr>
      <w:r w:rsidRPr="00022C95">
        <w:rPr>
          <w:rFonts w:ascii="Arial" w:hAnsi="Arial" w:cs="Arial"/>
          <w:szCs w:val="22"/>
        </w:rPr>
        <w:tab/>
      </w:r>
      <w:proofErr w:type="gramStart"/>
      <w:r w:rsidRPr="00022C95">
        <w:rPr>
          <w:rFonts w:ascii="Arial" w:hAnsi="Arial" w:cs="Arial"/>
          <w:b/>
          <w:szCs w:val="22"/>
        </w:rPr>
        <w:t>WHEREAS,</w:t>
      </w:r>
      <w:proofErr w:type="gramEnd"/>
      <w:r w:rsidRPr="00022C95">
        <w:rPr>
          <w:rFonts w:ascii="Arial" w:hAnsi="Arial" w:cs="Arial"/>
          <w:szCs w:val="22"/>
        </w:rPr>
        <w:t xml:space="preserve"> </w:t>
      </w:r>
      <w:r w:rsidR="00F40564" w:rsidRPr="00F40564">
        <w:rPr>
          <w:rFonts w:ascii="Arial" w:hAnsi="Arial" w:cs="Arial"/>
          <w:szCs w:val="22"/>
        </w:rPr>
        <w:t>four community workshops; a community survey (available online and in print in English, Spanish, and Vietnamese); four focus groups with impacted populations; pop-ups at community and nonprofit partner events; and stakeholder interviews</w:t>
      </w:r>
      <w:r w:rsidR="00F40564">
        <w:rPr>
          <w:rFonts w:ascii="Arial" w:hAnsi="Arial" w:cs="Arial"/>
          <w:szCs w:val="22"/>
        </w:rPr>
        <w:t xml:space="preserve"> </w:t>
      </w:r>
      <w:r w:rsidR="00F40564" w:rsidRPr="00022C95">
        <w:rPr>
          <w:rFonts w:ascii="Arial" w:hAnsi="Arial" w:cs="Arial"/>
          <w:szCs w:val="22"/>
        </w:rPr>
        <w:t xml:space="preserve">were held to elicit public response and program ideas; </w:t>
      </w:r>
      <w:r w:rsidRPr="00022C95">
        <w:rPr>
          <w:rFonts w:ascii="Arial" w:hAnsi="Arial" w:cs="Arial"/>
          <w:szCs w:val="22"/>
        </w:rPr>
        <w:t>and</w:t>
      </w:r>
    </w:p>
    <w:p w14:paraId="05F4FF24" w14:textId="77777777" w:rsidR="00A936CC" w:rsidRPr="00022C95" w:rsidRDefault="00A936CC" w:rsidP="00022C95">
      <w:pPr>
        <w:tabs>
          <w:tab w:val="left" w:pos="900"/>
        </w:tabs>
        <w:ind w:right="-180"/>
        <w:rPr>
          <w:rFonts w:ascii="Arial" w:hAnsi="Arial" w:cs="Arial"/>
          <w:szCs w:val="22"/>
        </w:rPr>
      </w:pPr>
    </w:p>
    <w:p w14:paraId="22ECB8A2" w14:textId="02937AAF" w:rsidR="00A936CC" w:rsidRPr="00022C95" w:rsidRDefault="00A936CC" w:rsidP="00022C95">
      <w:pPr>
        <w:tabs>
          <w:tab w:val="left" w:pos="900"/>
        </w:tabs>
        <w:ind w:right="-180"/>
        <w:rPr>
          <w:rFonts w:ascii="Arial" w:hAnsi="Arial" w:cs="Arial"/>
          <w:szCs w:val="22"/>
        </w:rPr>
      </w:pPr>
      <w:r w:rsidRPr="00022C95">
        <w:rPr>
          <w:rFonts w:ascii="Arial" w:hAnsi="Arial" w:cs="Arial"/>
          <w:szCs w:val="22"/>
        </w:rPr>
        <w:tab/>
      </w:r>
      <w:r w:rsidRPr="00022C95">
        <w:rPr>
          <w:rFonts w:ascii="Arial" w:hAnsi="Arial" w:cs="Arial"/>
          <w:b/>
          <w:szCs w:val="22"/>
        </w:rPr>
        <w:t>WHEREAS,</w:t>
      </w:r>
      <w:r w:rsidRPr="00022C95">
        <w:rPr>
          <w:rFonts w:ascii="Arial" w:hAnsi="Arial" w:cs="Arial"/>
          <w:szCs w:val="22"/>
        </w:rPr>
        <w:t xml:space="preserve"> the Countywide Priority Setting Committee, the countywide citizen participation body for the CDBG Program and the HOME Investment Partnerships Program (HOME), conducted a public hearing on </w:t>
      </w:r>
      <w:r w:rsidR="007C378F">
        <w:rPr>
          <w:rFonts w:ascii="Arial" w:hAnsi="Arial" w:cs="Arial"/>
          <w:szCs w:val="22"/>
        </w:rPr>
        <w:t xml:space="preserve">May </w:t>
      </w:r>
      <w:r w:rsidR="0094039C">
        <w:rPr>
          <w:rFonts w:ascii="Arial" w:hAnsi="Arial" w:cs="Arial"/>
          <w:szCs w:val="22"/>
        </w:rPr>
        <w:t>8</w:t>
      </w:r>
      <w:r w:rsidRPr="00AD04DA">
        <w:rPr>
          <w:rFonts w:ascii="Arial" w:hAnsi="Arial" w:cs="Arial"/>
          <w:szCs w:val="22"/>
        </w:rPr>
        <w:t>, 20</w:t>
      </w:r>
      <w:r w:rsidR="007C378F">
        <w:rPr>
          <w:rFonts w:ascii="Arial" w:hAnsi="Arial" w:cs="Arial"/>
          <w:szCs w:val="22"/>
        </w:rPr>
        <w:t>2</w:t>
      </w:r>
      <w:r w:rsidR="0094039C">
        <w:rPr>
          <w:rFonts w:ascii="Arial" w:hAnsi="Arial" w:cs="Arial"/>
          <w:szCs w:val="22"/>
        </w:rPr>
        <w:t>5</w:t>
      </w:r>
      <w:r w:rsidRPr="00022C95">
        <w:rPr>
          <w:rFonts w:ascii="Arial" w:hAnsi="Arial" w:cs="Arial"/>
          <w:szCs w:val="22"/>
        </w:rPr>
        <w:t xml:space="preserve"> to solicit public testimony on community development objectives and the projected use of CDBG and HOME funds, and to make funding recommendations to be forwarded to the Board of Supervisors of the County of Marin; and</w:t>
      </w:r>
    </w:p>
    <w:p w14:paraId="6E73ED4D" w14:textId="77777777" w:rsidR="00A936CC" w:rsidRPr="00022C95" w:rsidRDefault="00A936CC" w:rsidP="00022C95">
      <w:pPr>
        <w:tabs>
          <w:tab w:val="left" w:pos="900"/>
        </w:tabs>
        <w:ind w:right="-180"/>
        <w:rPr>
          <w:rFonts w:ascii="Arial" w:hAnsi="Arial" w:cs="Arial"/>
          <w:szCs w:val="22"/>
        </w:rPr>
      </w:pPr>
    </w:p>
    <w:p w14:paraId="706383A1" w14:textId="6EF48C21" w:rsidR="00A936CC" w:rsidRDefault="00A936CC" w:rsidP="00022C95">
      <w:pPr>
        <w:tabs>
          <w:tab w:val="left" w:pos="900"/>
        </w:tabs>
        <w:ind w:right="-180"/>
        <w:rPr>
          <w:rFonts w:ascii="Arial" w:hAnsi="Arial" w:cs="Arial"/>
          <w:szCs w:val="22"/>
        </w:rPr>
      </w:pPr>
      <w:r w:rsidRPr="00022C95">
        <w:rPr>
          <w:rFonts w:ascii="Arial" w:hAnsi="Arial" w:cs="Arial"/>
          <w:szCs w:val="22"/>
        </w:rPr>
        <w:tab/>
      </w:r>
      <w:proofErr w:type="gramStart"/>
      <w:r w:rsidRPr="00022C95">
        <w:rPr>
          <w:rFonts w:ascii="Arial" w:hAnsi="Arial" w:cs="Arial"/>
          <w:b/>
          <w:szCs w:val="22"/>
        </w:rPr>
        <w:t>WHEREAS,</w:t>
      </w:r>
      <w:proofErr w:type="gramEnd"/>
      <w:r w:rsidRPr="00022C95">
        <w:rPr>
          <w:rFonts w:ascii="Arial" w:hAnsi="Arial" w:cs="Arial"/>
          <w:szCs w:val="22"/>
        </w:rPr>
        <w:t xml:space="preserve"> a notice of availability of the draft</w:t>
      </w:r>
      <w:r w:rsidR="00D66EB8">
        <w:rPr>
          <w:rFonts w:ascii="Arial" w:hAnsi="Arial" w:cs="Arial"/>
          <w:szCs w:val="22"/>
        </w:rPr>
        <w:t xml:space="preserve"> </w:t>
      </w:r>
      <w:r w:rsidR="007C378F">
        <w:rPr>
          <w:rFonts w:ascii="Arial" w:hAnsi="Arial" w:cs="Arial"/>
          <w:szCs w:val="22"/>
        </w:rPr>
        <w:t>202</w:t>
      </w:r>
      <w:r w:rsidR="0094039C">
        <w:rPr>
          <w:rFonts w:ascii="Arial" w:hAnsi="Arial" w:cs="Arial"/>
          <w:szCs w:val="22"/>
        </w:rPr>
        <w:t>5</w:t>
      </w:r>
      <w:r w:rsidR="007C378F">
        <w:rPr>
          <w:rFonts w:ascii="Arial" w:hAnsi="Arial" w:cs="Arial"/>
          <w:szCs w:val="22"/>
        </w:rPr>
        <w:t>-202</w:t>
      </w:r>
      <w:r w:rsidR="0094039C">
        <w:rPr>
          <w:rFonts w:ascii="Arial" w:hAnsi="Arial" w:cs="Arial"/>
          <w:szCs w:val="22"/>
        </w:rPr>
        <w:t>9</w:t>
      </w:r>
      <w:r w:rsidR="007C378F">
        <w:rPr>
          <w:rFonts w:ascii="Arial" w:hAnsi="Arial" w:cs="Arial"/>
          <w:szCs w:val="22"/>
        </w:rPr>
        <w:t xml:space="preserve"> Consolidated Plan</w:t>
      </w:r>
      <w:r w:rsidRPr="00022C95">
        <w:rPr>
          <w:rFonts w:ascii="Arial" w:hAnsi="Arial" w:cs="Arial"/>
          <w:szCs w:val="22"/>
        </w:rPr>
        <w:t xml:space="preserve">, including </w:t>
      </w:r>
      <w:r w:rsidR="0094039C">
        <w:rPr>
          <w:rFonts w:ascii="Arial" w:hAnsi="Arial" w:cs="Arial"/>
          <w:szCs w:val="22"/>
        </w:rPr>
        <w:t xml:space="preserve">the 2025 Annual Action Plan with </w:t>
      </w:r>
      <w:r w:rsidRPr="00022C95">
        <w:rPr>
          <w:rFonts w:ascii="Arial" w:hAnsi="Arial" w:cs="Arial"/>
          <w:szCs w:val="22"/>
        </w:rPr>
        <w:t>the proposed CDBG and HOME Fiscal Year 20</w:t>
      </w:r>
      <w:r w:rsidR="007C378F">
        <w:rPr>
          <w:rFonts w:ascii="Arial" w:hAnsi="Arial" w:cs="Arial"/>
          <w:szCs w:val="22"/>
        </w:rPr>
        <w:t>2</w:t>
      </w:r>
      <w:r w:rsidR="0094039C">
        <w:rPr>
          <w:rFonts w:ascii="Arial" w:hAnsi="Arial" w:cs="Arial"/>
          <w:szCs w:val="22"/>
        </w:rPr>
        <w:t>5</w:t>
      </w:r>
      <w:r w:rsidRPr="00022C95">
        <w:rPr>
          <w:rFonts w:ascii="Arial" w:hAnsi="Arial" w:cs="Arial"/>
          <w:szCs w:val="22"/>
        </w:rPr>
        <w:t xml:space="preserve"> </w:t>
      </w:r>
      <w:r w:rsidR="007C378F" w:rsidRPr="00022C95">
        <w:rPr>
          <w:rFonts w:ascii="Arial" w:hAnsi="Arial" w:cs="Arial"/>
          <w:szCs w:val="22"/>
        </w:rPr>
        <w:t>(20</w:t>
      </w:r>
      <w:r w:rsidR="007C378F">
        <w:rPr>
          <w:rFonts w:ascii="Arial" w:hAnsi="Arial" w:cs="Arial"/>
          <w:szCs w:val="22"/>
        </w:rPr>
        <w:t>2</w:t>
      </w:r>
      <w:r w:rsidR="0094039C">
        <w:rPr>
          <w:rFonts w:ascii="Arial" w:hAnsi="Arial" w:cs="Arial"/>
          <w:szCs w:val="22"/>
        </w:rPr>
        <w:t>5</w:t>
      </w:r>
      <w:r w:rsidR="007C378F" w:rsidRPr="00022C95">
        <w:rPr>
          <w:rFonts w:ascii="Arial" w:hAnsi="Arial" w:cs="Arial"/>
          <w:szCs w:val="22"/>
        </w:rPr>
        <w:t>-</w:t>
      </w:r>
      <w:r w:rsidR="007C378F">
        <w:rPr>
          <w:rFonts w:ascii="Arial" w:hAnsi="Arial" w:cs="Arial"/>
          <w:szCs w:val="22"/>
        </w:rPr>
        <w:t>2</w:t>
      </w:r>
      <w:r w:rsidR="0094039C">
        <w:rPr>
          <w:rFonts w:ascii="Arial" w:hAnsi="Arial" w:cs="Arial"/>
          <w:szCs w:val="22"/>
        </w:rPr>
        <w:t>6</w:t>
      </w:r>
      <w:r w:rsidR="007C378F" w:rsidRPr="00022C95">
        <w:rPr>
          <w:rFonts w:ascii="Arial" w:hAnsi="Arial" w:cs="Arial"/>
          <w:szCs w:val="22"/>
        </w:rPr>
        <w:t>)</w:t>
      </w:r>
      <w:r w:rsidR="007C378F">
        <w:rPr>
          <w:rFonts w:ascii="Arial" w:hAnsi="Arial" w:cs="Arial"/>
          <w:szCs w:val="22"/>
        </w:rPr>
        <w:t xml:space="preserve"> </w:t>
      </w:r>
      <w:r w:rsidRPr="00022C95">
        <w:rPr>
          <w:rFonts w:ascii="Arial" w:hAnsi="Arial" w:cs="Arial"/>
          <w:szCs w:val="22"/>
        </w:rPr>
        <w:t xml:space="preserve">budgets, </w:t>
      </w:r>
      <w:r w:rsidR="007935F5">
        <w:rPr>
          <w:rFonts w:ascii="Arial" w:hAnsi="Arial" w:cs="Arial"/>
          <w:szCs w:val="22"/>
        </w:rPr>
        <w:t>w</w:t>
      </w:r>
      <w:r w:rsidRPr="00022C95">
        <w:rPr>
          <w:rFonts w:ascii="Arial" w:hAnsi="Arial" w:cs="Arial"/>
          <w:szCs w:val="22"/>
        </w:rPr>
        <w:t xml:space="preserve">as published </w:t>
      </w:r>
      <w:r w:rsidR="007935F5">
        <w:rPr>
          <w:rFonts w:ascii="Arial" w:hAnsi="Arial" w:cs="Arial"/>
          <w:szCs w:val="22"/>
        </w:rPr>
        <w:t xml:space="preserve">on </w:t>
      </w:r>
      <w:r w:rsidR="00F40564">
        <w:rPr>
          <w:rFonts w:ascii="Arial" w:hAnsi="Arial" w:cs="Arial"/>
          <w:szCs w:val="22"/>
        </w:rPr>
        <w:t>March 27</w:t>
      </w:r>
      <w:r w:rsidR="00EF65BA" w:rsidRPr="00BC3714">
        <w:rPr>
          <w:rFonts w:ascii="Arial" w:hAnsi="Arial" w:cs="Arial"/>
          <w:szCs w:val="22"/>
        </w:rPr>
        <w:t xml:space="preserve">, </w:t>
      </w:r>
      <w:proofErr w:type="gramStart"/>
      <w:r w:rsidR="00EF65BA" w:rsidRPr="00BC3714">
        <w:rPr>
          <w:rFonts w:ascii="Arial" w:hAnsi="Arial" w:cs="Arial"/>
          <w:szCs w:val="22"/>
        </w:rPr>
        <w:t>20</w:t>
      </w:r>
      <w:r w:rsidR="007C378F">
        <w:rPr>
          <w:rFonts w:ascii="Arial" w:hAnsi="Arial" w:cs="Arial"/>
          <w:szCs w:val="22"/>
        </w:rPr>
        <w:t>2</w:t>
      </w:r>
      <w:r w:rsidR="00F40564">
        <w:rPr>
          <w:rFonts w:ascii="Arial" w:hAnsi="Arial" w:cs="Arial"/>
          <w:szCs w:val="22"/>
        </w:rPr>
        <w:t>5</w:t>
      </w:r>
      <w:proofErr w:type="gramEnd"/>
      <w:r w:rsidR="007935F5" w:rsidRPr="00BC3714">
        <w:rPr>
          <w:rFonts w:ascii="Arial" w:hAnsi="Arial" w:cs="Arial"/>
          <w:szCs w:val="22"/>
        </w:rPr>
        <w:t xml:space="preserve"> </w:t>
      </w:r>
      <w:r w:rsidRPr="00BC3714">
        <w:rPr>
          <w:rFonts w:ascii="Arial" w:hAnsi="Arial" w:cs="Arial"/>
          <w:szCs w:val="22"/>
        </w:rPr>
        <w:t>in</w:t>
      </w:r>
      <w:r w:rsidRPr="00022C95">
        <w:rPr>
          <w:rFonts w:ascii="Arial" w:hAnsi="Arial" w:cs="Arial"/>
          <w:szCs w:val="22"/>
        </w:rPr>
        <w:t xml:space="preserve"> the </w:t>
      </w:r>
      <w:r w:rsidRPr="00022C95">
        <w:rPr>
          <w:rFonts w:ascii="Arial" w:hAnsi="Arial" w:cs="Arial"/>
          <w:szCs w:val="22"/>
          <w:u w:val="single"/>
        </w:rPr>
        <w:t>Marin Independent Journal</w:t>
      </w:r>
      <w:r w:rsidRPr="00022C95">
        <w:rPr>
          <w:rFonts w:ascii="Arial" w:hAnsi="Arial" w:cs="Arial"/>
          <w:szCs w:val="22"/>
        </w:rPr>
        <w:t>, a newspaper of general circulation; and</w:t>
      </w:r>
    </w:p>
    <w:p w14:paraId="69C161C4" w14:textId="77777777" w:rsidR="007C378F" w:rsidRPr="00022C95" w:rsidRDefault="007C378F" w:rsidP="00022C95">
      <w:pPr>
        <w:tabs>
          <w:tab w:val="left" w:pos="900"/>
        </w:tabs>
        <w:ind w:right="-180"/>
        <w:rPr>
          <w:rFonts w:ascii="Arial" w:hAnsi="Arial" w:cs="Arial"/>
          <w:szCs w:val="22"/>
        </w:rPr>
      </w:pPr>
    </w:p>
    <w:p w14:paraId="3AD07D63" w14:textId="1506C2E5" w:rsidR="00A936CC" w:rsidRPr="00022C95" w:rsidRDefault="00A936CC" w:rsidP="00022C95">
      <w:pPr>
        <w:tabs>
          <w:tab w:val="left" w:pos="900"/>
        </w:tabs>
        <w:ind w:right="-180"/>
        <w:rPr>
          <w:rFonts w:ascii="Arial" w:hAnsi="Arial" w:cs="Arial"/>
          <w:szCs w:val="22"/>
        </w:rPr>
      </w:pPr>
      <w:r w:rsidRPr="00022C95">
        <w:rPr>
          <w:rFonts w:ascii="Arial" w:hAnsi="Arial" w:cs="Arial"/>
          <w:szCs w:val="22"/>
        </w:rPr>
        <w:tab/>
      </w:r>
      <w:r w:rsidRPr="00022C95">
        <w:rPr>
          <w:rFonts w:ascii="Arial" w:hAnsi="Arial" w:cs="Arial"/>
          <w:b/>
          <w:szCs w:val="22"/>
        </w:rPr>
        <w:t>WHEREAS,</w:t>
      </w:r>
      <w:r w:rsidRPr="00022C95">
        <w:rPr>
          <w:rFonts w:ascii="Arial" w:hAnsi="Arial" w:cs="Arial"/>
          <w:szCs w:val="22"/>
        </w:rPr>
        <w:t xml:space="preserve"> the Board of Supervisors of the County of Marin conducted a public hearing on </w:t>
      </w:r>
      <w:r w:rsidR="0094039C">
        <w:rPr>
          <w:rFonts w:ascii="Arial" w:hAnsi="Arial" w:cs="Arial"/>
          <w:szCs w:val="22"/>
        </w:rPr>
        <w:t>June 10, 2025</w:t>
      </w:r>
      <w:r w:rsidRPr="00022C95">
        <w:rPr>
          <w:rFonts w:ascii="Arial" w:hAnsi="Arial" w:cs="Arial"/>
          <w:szCs w:val="22"/>
        </w:rPr>
        <w:t xml:space="preserve">, to hear public testimony and consider in full the draft </w:t>
      </w:r>
      <w:r w:rsidR="007C378F">
        <w:rPr>
          <w:rFonts w:ascii="Arial" w:hAnsi="Arial" w:cs="Arial"/>
          <w:szCs w:val="22"/>
        </w:rPr>
        <w:t>202</w:t>
      </w:r>
      <w:r w:rsidR="0094039C">
        <w:rPr>
          <w:rFonts w:ascii="Arial" w:hAnsi="Arial" w:cs="Arial"/>
          <w:szCs w:val="22"/>
        </w:rPr>
        <w:t>5</w:t>
      </w:r>
      <w:r w:rsidR="007C378F">
        <w:rPr>
          <w:rFonts w:ascii="Arial" w:hAnsi="Arial" w:cs="Arial"/>
          <w:szCs w:val="22"/>
        </w:rPr>
        <w:t>-202</w:t>
      </w:r>
      <w:r w:rsidR="0094039C">
        <w:rPr>
          <w:rFonts w:ascii="Arial" w:hAnsi="Arial" w:cs="Arial"/>
          <w:szCs w:val="22"/>
        </w:rPr>
        <w:t>9</w:t>
      </w:r>
      <w:r w:rsidR="007C378F">
        <w:rPr>
          <w:rFonts w:ascii="Arial" w:hAnsi="Arial" w:cs="Arial"/>
          <w:szCs w:val="22"/>
        </w:rPr>
        <w:t xml:space="preserve"> Consolidated Plan and draft </w:t>
      </w:r>
      <w:r w:rsidR="00D66EB8">
        <w:rPr>
          <w:rFonts w:ascii="Arial" w:hAnsi="Arial" w:cs="Arial"/>
          <w:szCs w:val="22"/>
        </w:rPr>
        <w:t>20</w:t>
      </w:r>
      <w:r w:rsidR="0094039C">
        <w:rPr>
          <w:rFonts w:ascii="Arial" w:hAnsi="Arial" w:cs="Arial"/>
          <w:szCs w:val="22"/>
        </w:rPr>
        <w:t>25</w:t>
      </w:r>
      <w:r w:rsidR="00D66EB8">
        <w:rPr>
          <w:rFonts w:ascii="Arial" w:hAnsi="Arial" w:cs="Arial"/>
          <w:szCs w:val="22"/>
        </w:rPr>
        <w:t xml:space="preserve"> </w:t>
      </w:r>
      <w:r w:rsidR="0094275A">
        <w:rPr>
          <w:rFonts w:ascii="Arial" w:hAnsi="Arial" w:cs="Arial"/>
          <w:szCs w:val="22"/>
        </w:rPr>
        <w:t xml:space="preserve">Annual Action Plan </w:t>
      </w:r>
      <w:r w:rsidRPr="00022C95">
        <w:rPr>
          <w:rFonts w:ascii="Arial" w:hAnsi="Arial" w:cs="Arial"/>
          <w:szCs w:val="22"/>
        </w:rPr>
        <w:t>and associated documents; and</w:t>
      </w:r>
    </w:p>
    <w:p w14:paraId="6B6708FE" w14:textId="77777777" w:rsidR="00A936CC" w:rsidRPr="00022C95" w:rsidRDefault="00A936CC" w:rsidP="00022C95">
      <w:pPr>
        <w:tabs>
          <w:tab w:val="left" w:pos="900"/>
        </w:tabs>
        <w:ind w:right="-180"/>
        <w:rPr>
          <w:rFonts w:ascii="Arial" w:hAnsi="Arial" w:cs="Arial"/>
          <w:szCs w:val="22"/>
        </w:rPr>
      </w:pPr>
    </w:p>
    <w:p w14:paraId="6AD0E3CB" w14:textId="77777777" w:rsidR="00A936CC" w:rsidRPr="00022C95" w:rsidRDefault="00A936CC" w:rsidP="00022C95">
      <w:pPr>
        <w:tabs>
          <w:tab w:val="left" w:pos="900"/>
        </w:tabs>
        <w:ind w:right="-180"/>
        <w:rPr>
          <w:rFonts w:ascii="Arial" w:hAnsi="Arial" w:cs="Arial"/>
          <w:szCs w:val="22"/>
        </w:rPr>
      </w:pPr>
      <w:r w:rsidRPr="00022C95">
        <w:rPr>
          <w:rFonts w:ascii="Arial" w:hAnsi="Arial" w:cs="Arial"/>
          <w:szCs w:val="22"/>
        </w:rPr>
        <w:tab/>
      </w:r>
      <w:r w:rsidRPr="00022C95">
        <w:rPr>
          <w:rFonts w:ascii="Arial" w:hAnsi="Arial" w:cs="Arial"/>
          <w:b/>
          <w:szCs w:val="22"/>
        </w:rPr>
        <w:t>WHEREAS,</w:t>
      </w:r>
      <w:r w:rsidRPr="00022C95">
        <w:rPr>
          <w:rFonts w:ascii="Arial" w:hAnsi="Arial" w:cs="Arial"/>
          <w:szCs w:val="22"/>
        </w:rPr>
        <w:t xml:space="preserve"> the Board of Supervisors of the County of Marin has certified that the Community Development Program has been developed with citizen input and gives maximum feasible priority to activities which will principally benefit</w:t>
      </w:r>
      <w:r w:rsidR="00022C95">
        <w:rPr>
          <w:rFonts w:ascii="Arial" w:hAnsi="Arial" w:cs="Arial"/>
          <w:szCs w:val="22"/>
        </w:rPr>
        <w:t xml:space="preserve"> </w:t>
      </w:r>
      <w:r w:rsidR="003E05BC">
        <w:rPr>
          <w:rFonts w:ascii="Arial" w:hAnsi="Arial" w:cs="Arial"/>
          <w:szCs w:val="22"/>
        </w:rPr>
        <w:t>low- or moderate-income</w:t>
      </w:r>
      <w:r w:rsidR="00022C95">
        <w:rPr>
          <w:rFonts w:ascii="Arial" w:hAnsi="Arial" w:cs="Arial"/>
          <w:szCs w:val="22"/>
        </w:rPr>
        <w:t xml:space="preserve"> persons.</w:t>
      </w:r>
    </w:p>
    <w:p w14:paraId="6ABFD5C2" w14:textId="77777777" w:rsidR="00A936CC" w:rsidRPr="00022C95" w:rsidRDefault="00A936CC" w:rsidP="00022C95">
      <w:pPr>
        <w:tabs>
          <w:tab w:val="left" w:pos="900"/>
        </w:tabs>
        <w:ind w:right="-180"/>
        <w:rPr>
          <w:rFonts w:ascii="Arial" w:hAnsi="Arial" w:cs="Arial"/>
          <w:szCs w:val="22"/>
        </w:rPr>
      </w:pPr>
    </w:p>
    <w:p w14:paraId="5C786CC9" w14:textId="4B2EFF3A" w:rsidR="00A936CC" w:rsidRDefault="00A936CC" w:rsidP="00022C95">
      <w:pPr>
        <w:tabs>
          <w:tab w:val="left" w:pos="900"/>
        </w:tabs>
        <w:ind w:right="-180"/>
        <w:rPr>
          <w:rFonts w:ascii="Arial" w:hAnsi="Arial" w:cs="Arial"/>
          <w:szCs w:val="22"/>
        </w:rPr>
      </w:pPr>
      <w:r w:rsidRPr="00022C95">
        <w:rPr>
          <w:rFonts w:ascii="Arial" w:hAnsi="Arial" w:cs="Arial"/>
          <w:szCs w:val="22"/>
        </w:rPr>
        <w:tab/>
      </w:r>
      <w:r w:rsidRPr="00022C95">
        <w:rPr>
          <w:rFonts w:ascii="Arial" w:hAnsi="Arial" w:cs="Arial"/>
          <w:b/>
          <w:szCs w:val="22"/>
        </w:rPr>
        <w:t>NOW, THEREFORE, BE IT RESOLVED,</w:t>
      </w:r>
      <w:r w:rsidRPr="00022C95">
        <w:rPr>
          <w:rFonts w:ascii="Arial" w:hAnsi="Arial" w:cs="Arial"/>
          <w:szCs w:val="22"/>
        </w:rPr>
        <w:t xml:space="preserve"> that the Board of Supervisors of the County of Marin hereby authorizes County staff to sign and submit the </w:t>
      </w:r>
      <w:r w:rsidR="007C378F">
        <w:rPr>
          <w:rFonts w:ascii="Arial" w:hAnsi="Arial" w:cs="Arial"/>
          <w:szCs w:val="22"/>
        </w:rPr>
        <w:t>202</w:t>
      </w:r>
      <w:r w:rsidR="0094039C">
        <w:rPr>
          <w:rFonts w:ascii="Arial" w:hAnsi="Arial" w:cs="Arial"/>
          <w:szCs w:val="22"/>
        </w:rPr>
        <w:t>5</w:t>
      </w:r>
      <w:r w:rsidR="007C378F">
        <w:rPr>
          <w:rFonts w:ascii="Arial" w:hAnsi="Arial" w:cs="Arial"/>
          <w:szCs w:val="22"/>
        </w:rPr>
        <w:t>-2</w:t>
      </w:r>
      <w:r w:rsidR="0094039C">
        <w:rPr>
          <w:rFonts w:ascii="Arial" w:hAnsi="Arial" w:cs="Arial"/>
          <w:szCs w:val="22"/>
        </w:rPr>
        <w:t>9</w:t>
      </w:r>
      <w:r w:rsidR="007C378F">
        <w:rPr>
          <w:rFonts w:ascii="Arial" w:hAnsi="Arial" w:cs="Arial"/>
          <w:szCs w:val="22"/>
        </w:rPr>
        <w:t xml:space="preserve"> </w:t>
      </w:r>
      <w:r w:rsidRPr="00022C95">
        <w:rPr>
          <w:rFonts w:ascii="Arial" w:hAnsi="Arial" w:cs="Arial"/>
          <w:szCs w:val="22"/>
        </w:rPr>
        <w:t>Consolidated Plan</w:t>
      </w:r>
      <w:r w:rsidR="007C378F">
        <w:rPr>
          <w:rFonts w:ascii="Arial" w:hAnsi="Arial" w:cs="Arial"/>
          <w:szCs w:val="22"/>
        </w:rPr>
        <w:t xml:space="preserve"> and 20</w:t>
      </w:r>
      <w:r w:rsidR="0094039C">
        <w:rPr>
          <w:rFonts w:ascii="Arial" w:hAnsi="Arial" w:cs="Arial"/>
          <w:szCs w:val="22"/>
        </w:rPr>
        <w:t>25</w:t>
      </w:r>
      <w:r w:rsidR="007C378F">
        <w:rPr>
          <w:rFonts w:ascii="Arial" w:hAnsi="Arial" w:cs="Arial"/>
          <w:szCs w:val="22"/>
        </w:rPr>
        <w:t xml:space="preserve"> Annual Action Plan</w:t>
      </w:r>
      <w:r w:rsidR="00EF65BA">
        <w:rPr>
          <w:rFonts w:ascii="Arial" w:hAnsi="Arial" w:cs="Arial"/>
          <w:szCs w:val="22"/>
        </w:rPr>
        <w:t xml:space="preserve"> </w:t>
      </w:r>
      <w:r w:rsidRPr="00022C95">
        <w:rPr>
          <w:rFonts w:ascii="Arial" w:hAnsi="Arial" w:cs="Arial"/>
          <w:szCs w:val="22"/>
        </w:rPr>
        <w:t>, including the required Certifications and associated documents, to the United States Department of Housing and Urban Development, and authorizes staff to act in connection with the submission of the Consolidated Plan</w:t>
      </w:r>
      <w:r w:rsidR="007C378F">
        <w:rPr>
          <w:rFonts w:ascii="Arial" w:hAnsi="Arial" w:cs="Arial"/>
          <w:szCs w:val="22"/>
        </w:rPr>
        <w:t xml:space="preserve"> and Annual Action Plan Amendment</w:t>
      </w:r>
      <w:r w:rsidRPr="00022C95">
        <w:rPr>
          <w:rFonts w:ascii="Arial" w:hAnsi="Arial" w:cs="Arial"/>
          <w:szCs w:val="22"/>
        </w:rPr>
        <w:t xml:space="preserve"> and to provide such additional information and non-substantial budget adjustments as may be required.</w:t>
      </w:r>
    </w:p>
    <w:p w14:paraId="12F237C9" w14:textId="77777777" w:rsidR="00022C95" w:rsidRDefault="00022C95" w:rsidP="00022C95">
      <w:pPr>
        <w:tabs>
          <w:tab w:val="left" w:pos="900"/>
        </w:tabs>
        <w:ind w:right="-180"/>
        <w:rPr>
          <w:rFonts w:ascii="Arial" w:hAnsi="Arial" w:cs="Arial"/>
          <w:szCs w:val="22"/>
        </w:rPr>
        <w:sectPr w:rsidR="00022C95" w:rsidSect="00022C95">
          <w:footerReference w:type="default" r:id="rId6"/>
          <w:pgSz w:w="12240" w:h="15840"/>
          <w:pgMar w:top="1656" w:right="1440" w:bottom="1440" w:left="1440" w:header="720" w:footer="720" w:gutter="0"/>
          <w:cols w:space="720"/>
          <w:docGrid w:linePitch="360"/>
        </w:sectPr>
      </w:pPr>
    </w:p>
    <w:p w14:paraId="7152C88C" w14:textId="65DBDB5C" w:rsidR="00022C95" w:rsidRDefault="00022C95" w:rsidP="00022C95">
      <w:pPr>
        <w:tabs>
          <w:tab w:val="left" w:pos="900"/>
          <w:tab w:val="left" w:pos="1440"/>
        </w:tabs>
        <w:spacing w:line="240" w:lineRule="atLeast"/>
        <w:rPr>
          <w:rFonts w:ascii="Arial" w:hAnsi="Arial"/>
        </w:rPr>
      </w:pPr>
      <w:r>
        <w:rPr>
          <w:rFonts w:ascii="Arial" w:hAnsi="Arial"/>
        </w:rPr>
        <w:lastRenderedPageBreak/>
        <w:tab/>
      </w:r>
      <w:r>
        <w:rPr>
          <w:rFonts w:ascii="Arial" w:hAnsi="Arial"/>
          <w:b/>
        </w:rPr>
        <w:t>PASSED AND ADOPTED</w:t>
      </w:r>
      <w:r>
        <w:rPr>
          <w:rFonts w:ascii="Arial" w:hAnsi="Arial"/>
        </w:rPr>
        <w:t xml:space="preserve"> at a regular meeting of the Board of Supervisors of the County of Marin held on this </w:t>
      </w:r>
      <w:r w:rsidR="0094039C">
        <w:rPr>
          <w:rFonts w:ascii="Arial" w:hAnsi="Arial"/>
        </w:rPr>
        <w:t>10</w:t>
      </w:r>
      <w:r w:rsidR="00AD04DA" w:rsidRPr="00AD04DA">
        <w:rPr>
          <w:rFonts w:ascii="Arial" w:hAnsi="Arial"/>
          <w:vertAlign w:val="superscript"/>
        </w:rPr>
        <w:t>th</w:t>
      </w:r>
      <w:r w:rsidR="00F059AF">
        <w:rPr>
          <w:rFonts w:ascii="Arial" w:hAnsi="Arial"/>
        </w:rPr>
        <w:t xml:space="preserve"> </w:t>
      </w:r>
      <w:r>
        <w:rPr>
          <w:rFonts w:ascii="Arial" w:hAnsi="Arial"/>
        </w:rPr>
        <w:t>day of</w:t>
      </w:r>
      <w:r w:rsidR="00F059AF">
        <w:rPr>
          <w:rFonts w:ascii="Arial" w:hAnsi="Arial"/>
        </w:rPr>
        <w:t xml:space="preserve"> </w:t>
      </w:r>
      <w:proofErr w:type="gramStart"/>
      <w:r w:rsidR="0094039C">
        <w:rPr>
          <w:rFonts w:ascii="Arial" w:hAnsi="Arial"/>
        </w:rPr>
        <w:t>June</w:t>
      </w:r>
      <w:r>
        <w:rPr>
          <w:rFonts w:ascii="Arial" w:hAnsi="Arial"/>
        </w:rPr>
        <w:t>,</w:t>
      </w:r>
      <w:proofErr w:type="gramEnd"/>
      <w:r>
        <w:rPr>
          <w:rFonts w:ascii="Arial" w:hAnsi="Arial"/>
        </w:rPr>
        <w:t xml:space="preserve"> 20</w:t>
      </w:r>
      <w:r w:rsidR="007C378F">
        <w:rPr>
          <w:rFonts w:ascii="Arial" w:hAnsi="Arial"/>
        </w:rPr>
        <w:t>2</w:t>
      </w:r>
      <w:r w:rsidR="0094039C">
        <w:rPr>
          <w:rFonts w:ascii="Arial" w:hAnsi="Arial"/>
        </w:rPr>
        <w:t>5</w:t>
      </w:r>
      <w:r>
        <w:rPr>
          <w:rFonts w:ascii="Arial" w:hAnsi="Arial"/>
        </w:rPr>
        <w:t>, by the following vote:</w:t>
      </w:r>
    </w:p>
    <w:p w14:paraId="0FE49B59" w14:textId="77777777" w:rsidR="00022C95" w:rsidRDefault="00022C95" w:rsidP="00022C95">
      <w:pPr>
        <w:tabs>
          <w:tab w:val="left" w:pos="900"/>
          <w:tab w:val="left" w:pos="1440"/>
        </w:tabs>
        <w:spacing w:line="240" w:lineRule="atLeast"/>
        <w:rPr>
          <w:rFonts w:ascii="Arial" w:hAnsi="Arial"/>
        </w:rPr>
      </w:pPr>
    </w:p>
    <w:p w14:paraId="50285BCE" w14:textId="77777777" w:rsidR="00022C95" w:rsidRDefault="00022C95" w:rsidP="00022C95">
      <w:pPr>
        <w:pStyle w:val="BodyTextIndent"/>
      </w:pPr>
      <w:r>
        <w:t>AYES:</w:t>
      </w:r>
      <w:r>
        <w:tab/>
        <w:t>SUPERVISORS</w:t>
      </w:r>
      <w:r>
        <w:tab/>
      </w:r>
    </w:p>
    <w:p w14:paraId="3756C9B3" w14:textId="77777777" w:rsidR="00022C95" w:rsidRDefault="00022C95" w:rsidP="00022C95">
      <w:pPr>
        <w:tabs>
          <w:tab w:val="left" w:pos="1260"/>
          <w:tab w:val="left" w:pos="3060"/>
        </w:tabs>
        <w:spacing w:line="360" w:lineRule="atLeast"/>
        <w:rPr>
          <w:rFonts w:ascii="Arial" w:hAnsi="Arial"/>
        </w:rPr>
      </w:pPr>
      <w:r>
        <w:rPr>
          <w:rFonts w:ascii="Arial" w:hAnsi="Arial"/>
        </w:rPr>
        <w:t>NOES:</w:t>
      </w:r>
      <w:r>
        <w:rPr>
          <w:rFonts w:ascii="Arial" w:hAnsi="Arial"/>
        </w:rPr>
        <w:tab/>
      </w:r>
    </w:p>
    <w:p w14:paraId="1784A608" w14:textId="77777777" w:rsidR="00022C95" w:rsidRDefault="00022C95" w:rsidP="00022C95">
      <w:pPr>
        <w:tabs>
          <w:tab w:val="left" w:pos="1260"/>
          <w:tab w:val="left" w:pos="3060"/>
        </w:tabs>
        <w:spacing w:line="360" w:lineRule="atLeast"/>
        <w:rPr>
          <w:rFonts w:ascii="Arial" w:hAnsi="Arial"/>
        </w:rPr>
      </w:pPr>
      <w:r>
        <w:rPr>
          <w:rFonts w:ascii="Arial" w:hAnsi="Arial"/>
        </w:rPr>
        <w:t>ABSENT:</w:t>
      </w:r>
      <w:r>
        <w:rPr>
          <w:rFonts w:ascii="Arial" w:hAnsi="Arial"/>
        </w:rPr>
        <w:tab/>
      </w:r>
    </w:p>
    <w:p w14:paraId="56E237C1" w14:textId="77777777" w:rsidR="00022C95" w:rsidRDefault="00022C95" w:rsidP="00022C95">
      <w:pPr>
        <w:tabs>
          <w:tab w:val="left" w:pos="900"/>
          <w:tab w:val="left" w:pos="1440"/>
        </w:tabs>
        <w:spacing w:line="240" w:lineRule="atLeast"/>
        <w:rPr>
          <w:rFonts w:ascii="Arial" w:hAnsi="Arial"/>
        </w:rPr>
      </w:pPr>
    </w:p>
    <w:p w14:paraId="3F81BF74" w14:textId="77777777" w:rsidR="00022C95" w:rsidRDefault="00022C95" w:rsidP="00022C95">
      <w:pPr>
        <w:tabs>
          <w:tab w:val="left" w:pos="900"/>
          <w:tab w:val="left" w:pos="1440"/>
        </w:tabs>
        <w:spacing w:line="240" w:lineRule="atLeast"/>
        <w:rPr>
          <w:rFonts w:ascii="Arial" w:hAnsi="Arial"/>
        </w:rPr>
      </w:pPr>
    </w:p>
    <w:p w14:paraId="6F9AA4E5" w14:textId="77777777" w:rsidR="00022C95" w:rsidRDefault="00022C95" w:rsidP="00022C95">
      <w:pPr>
        <w:tabs>
          <w:tab w:val="left" w:pos="900"/>
          <w:tab w:val="left" w:pos="1440"/>
        </w:tabs>
        <w:spacing w:line="240" w:lineRule="atLeast"/>
        <w:rPr>
          <w:rFonts w:ascii="Arial" w:hAnsi="Arial"/>
        </w:rPr>
      </w:pPr>
    </w:p>
    <w:p w14:paraId="1AB4EAA4" w14:textId="77777777" w:rsidR="00022C95" w:rsidRDefault="00022C95" w:rsidP="00022C95">
      <w:pPr>
        <w:tabs>
          <w:tab w:val="left" w:pos="900"/>
          <w:tab w:val="left" w:pos="1440"/>
        </w:tabs>
        <w:spacing w:line="240" w:lineRule="atLeast"/>
        <w:rPr>
          <w:rFonts w:ascii="Arial" w:hAnsi="Arial"/>
        </w:rPr>
      </w:pPr>
    </w:p>
    <w:p w14:paraId="299A5C63" w14:textId="77777777" w:rsidR="00022C95" w:rsidRDefault="00022C95" w:rsidP="00022C95">
      <w:pPr>
        <w:tabs>
          <w:tab w:val="left" w:pos="4590"/>
          <w:tab w:val="left" w:pos="9180"/>
        </w:tabs>
        <w:spacing w:line="240" w:lineRule="atLeast"/>
        <w:rPr>
          <w:rFonts w:ascii="Arial" w:hAnsi="Arial"/>
          <w:u w:val="single"/>
        </w:rPr>
      </w:pPr>
      <w:r>
        <w:rPr>
          <w:rFonts w:ascii="Arial" w:hAnsi="Arial"/>
        </w:rPr>
        <w:tab/>
      </w:r>
      <w:r>
        <w:rPr>
          <w:rFonts w:ascii="Arial" w:hAnsi="Arial"/>
          <w:u w:val="single"/>
        </w:rPr>
        <w:tab/>
      </w:r>
    </w:p>
    <w:p w14:paraId="21D70E65" w14:textId="77777777" w:rsidR="00022C95" w:rsidRDefault="00022C95" w:rsidP="00022C95">
      <w:pPr>
        <w:tabs>
          <w:tab w:val="left" w:pos="4590"/>
          <w:tab w:val="left" w:pos="9180"/>
        </w:tabs>
        <w:spacing w:line="240" w:lineRule="atLeast"/>
        <w:rPr>
          <w:rFonts w:ascii="Arial" w:hAnsi="Arial"/>
        </w:rPr>
      </w:pPr>
      <w:r>
        <w:rPr>
          <w:rFonts w:ascii="Arial" w:hAnsi="Arial"/>
        </w:rPr>
        <w:tab/>
        <w:t>PRESIDENT, BOARD OF SUPERVISORS</w:t>
      </w:r>
    </w:p>
    <w:p w14:paraId="524FF6A8" w14:textId="77777777" w:rsidR="00022C95" w:rsidRDefault="00022C95" w:rsidP="00022C95">
      <w:pPr>
        <w:tabs>
          <w:tab w:val="left" w:pos="4860"/>
          <w:tab w:val="left" w:pos="9180"/>
        </w:tabs>
        <w:spacing w:line="240" w:lineRule="atLeast"/>
        <w:rPr>
          <w:rFonts w:ascii="Arial" w:hAnsi="Arial"/>
        </w:rPr>
      </w:pPr>
      <w:r>
        <w:rPr>
          <w:rFonts w:ascii="Arial" w:hAnsi="Arial"/>
        </w:rPr>
        <w:t>ATTEST:</w:t>
      </w:r>
    </w:p>
    <w:p w14:paraId="60B66D30" w14:textId="77777777" w:rsidR="00022C95" w:rsidRDefault="00022C95" w:rsidP="00022C95">
      <w:pPr>
        <w:tabs>
          <w:tab w:val="left" w:pos="4860"/>
          <w:tab w:val="left" w:pos="9180"/>
        </w:tabs>
        <w:spacing w:line="240" w:lineRule="atLeast"/>
        <w:rPr>
          <w:rFonts w:ascii="Arial" w:hAnsi="Arial"/>
        </w:rPr>
      </w:pPr>
    </w:p>
    <w:p w14:paraId="5187A254" w14:textId="77777777" w:rsidR="00022C95" w:rsidRDefault="00022C95" w:rsidP="00022C95">
      <w:pPr>
        <w:tabs>
          <w:tab w:val="left" w:pos="4860"/>
          <w:tab w:val="left" w:pos="9180"/>
        </w:tabs>
        <w:spacing w:line="240" w:lineRule="atLeast"/>
        <w:rPr>
          <w:rFonts w:ascii="Arial" w:hAnsi="Arial"/>
        </w:rPr>
      </w:pPr>
    </w:p>
    <w:p w14:paraId="5B6B4CD3" w14:textId="77777777" w:rsidR="00022C95" w:rsidRDefault="00022C95" w:rsidP="00022C95">
      <w:pPr>
        <w:tabs>
          <w:tab w:val="left" w:pos="4860"/>
          <w:tab w:val="left" w:pos="9180"/>
        </w:tabs>
        <w:spacing w:line="240" w:lineRule="atLeast"/>
        <w:rPr>
          <w:rFonts w:ascii="Arial" w:hAnsi="Arial"/>
        </w:rPr>
      </w:pPr>
    </w:p>
    <w:p w14:paraId="3E6F3277" w14:textId="77777777" w:rsidR="00022C95" w:rsidRDefault="00022C95" w:rsidP="00022C95">
      <w:pPr>
        <w:tabs>
          <w:tab w:val="left" w:pos="3420"/>
          <w:tab w:val="left" w:pos="9180"/>
        </w:tabs>
        <w:spacing w:line="240" w:lineRule="atLeast"/>
        <w:rPr>
          <w:rFonts w:ascii="Arial" w:hAnsi="Arial"/>
          <w:u w:val="single"/>
        </w:rPr>
      </w:pPr>
      <w:r>
        <w:rPr>
          <w:rFonts w:ascii="Arial" w:hAnsi="Arial"/>
          <w:u w:val="single"/>
        </w:rPr>
        <w:tab/>
      </w:r>
    </w:p>
    <w:p w14:paraId="4AEFC3B7" w14:textId="77777777" w:rsidR="00022C95" w:rsidRDefault="00022C95" w:rsidP="00022C95">
      <w:pPr>
        <w:tabs>
          <w:tab w:val="left" w:pos="3780"/>
          <w:tab w:val="left" w:pos="9180"/>
        </w:tabs>
        <w:spacing w:line="240" w:lineRule="atLeast"/>
        <w:rPr>
          <w:rFonts w:ascii="Arial" w:hAnsi="Arial"/>
        </w:rPr>
      </w:pPr>
      <w:r>
        <w:rPr>
          <w:rFonts w:ascii="Arial" w:hAnsi="Arial"/>
        </w:rPr>
        <w:t>DEPUTY CLERK</w:t>
      </w:r>
    </w:p>
    <w:p w14:paraId="6B341E11" w14:textId="77777777" w:rsidR="00A936CC" w:rsidRPr="00022C95" w:rsidRDefault="00A936CC" w:rsidP="00A936CC">
      <w:pPr>
        <w:ind w:right="-180"/>
        <w:jc w:val="right"/>
        <w:rPr>
          <w:rFonts w:ascii="Arial" w:hAnsi="Arial" w:cs="Arial"/>
          <w:szCs w:val="22"/>
        </w:rPr>
      </w:pPr>
    </w:p>
    <w:sectPr w:rsidR="00A936CC" w:rsidRPr="00022C95" w:rsidSect="00022C95">
      <w:footerReference w:type="default" r:id="rId7"/>
      <w:pgSz w:w="12240" w:h="15840"/>
      <w:pgMar w:top="165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06CC" w14:textId="77777777" w:rsidR="001B49F0" w:rsidRDefault="001B49F0" w:rsidP="00022C95">
      <w:r>
        <w:separator/>
      </w:r>
    </w:p>
  </w:endnote>
  <w:endnote w:type="continuationSeparator" w:id="0">
    <w:p w14:paraId="65B43ED7" w14:textId="77777777" w:rsidR="001B49F0" w:rsidRDefault="001B49F0" w:rsidP="000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B179" w14:textId="3E7B53D4" w:rsidR="00022C95" w:rsidRDefault="00022C95" w:rsidP="00022C95">
    <w:pPr>
      <w:pStyle w:val="Footer"/>
      <w:jc w:val="right"/>
      <w:rPr>
        <w:rFonts w:ascii="Arial" w:hAnsi="Arial" w:cs="Arial"/>
      </w:rPr>
    </w:pPr>
    <w:r w:rsidRPr="008C5795">
      <w:rPr>
        <w:rFonts w:ascii="Arial" w:hAnsi="Arial" w:cs="Arial"/>
      </w:rPr>
      <w:t>Res</w:t>
    </w:r>
    <w:r>
      <w:rPr>
        <w:rFonts w:ascii="Arial" w:hAnsi="Arial" w:cs="Arial"/>
      </w:rPr>
      <w:t>olution</w:t>
    </w:r>
    <w:r w:rsidRPr="008C5795">
      <w:rPr>
        <w:rFonts w:ascii="Arial" w:hAnsi="Arial" w:cs="Arial"/>
      </w:rPr>
      <w:t xml:space="preserve"> No.</w:t>
    </w:r>
    <w:r>
      <w:rPr>
        <w:rFonts w:ascii="Arial" w:hAnsi="Arial" w:cs="Arial"/>
      </w:rPr>
      <w:t xml:space="preserve"> 20</w:t>
    </w:r>
    <w:r w:rsidR="007C378F">
      <w:rPr>
        <w:rFonts w:ascii="Arial" w:hAnsi="Arial" w:cs="Arial"/>
      </w:rPr>
      <w:t>2</w:t>
    </w:r>
    <w:r w:rsidR="0094039C">
      <w:rPr>
        <w:rFonts w:ascii="Arial" w:hAnsi="Arial" w:cs="Arial"/>
      </w:rPr>
      <w:t>5</w:t>
    </w:r>
    <w:r w:rsidRPr="008C5795">
      <w:rPr>
        <w:rFonts w:ascii="Arial" w:hAnsi="Arial" w:cs="Arial"/>
      </w:rPr>
      <w:t>-_____</w:t>
    </w:r>
  </w:p>
  <w:p w14:paraId="2D345E87" w14:textId="77777777" w:rsidR="00022C95" w:rsidRDefault="00262CA6" w:rsidP="00022C95">
    <w:pPr>
      <w:pStyle w:val="Footer"/>
      <w:jc w:val="right"/>
    </w:pPr>
    <w:r w:rsidRPr="00262CA6">
      <w:rPr>
        <w:rFonts w:ascii="Arial" w:hAnsi="Arial" w:cs="Arial"/>
        <w:noProof/>
      </w:rPr>
      <mc:AlternateContent>
        <mc:Choice Requires="wps">
          <w:drawing>
            <wp:anchor distT="45720" distB="45720" distL="114300" distR="114300" simplePos="0" relativeHeight="251659264" behindDoc="1" locked="0" layoutInCell="1" allowOverlap="1" wp14:anchorId="609190F5" wp14:editId="4B72FDD7">
              <wp:simplePos x="0" y="0"/>
              <wp:positionH relativeFrom="column">
                <wp:posOffset>4883785</wp:posOffset>
              </wp:positionH>
              <wp:positionV relativeFrom="paragraph">
                <wp:posOffset>129334</wp:posOffset>
              </wp:positionV>
              <wp:extent cx="120459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1404620"/>
                      </a:xfrm>
                      <a:prstGeom prst="rect">
                        <a:avLst/>
                      </a:prstGeom>
                      <a:solidFill>
                        <a:srgbClr val="FFFFFF"/>
                      </a:solidFill>
                      <a:ln w="9525">
                        <a:noFill/>
                        <a:miter lim="800000"/>
                        <a:headEnd/>
                        <a:tailEnd/>
                      </a:ln>
                    </wps:spPr>
                    <wps:txbx>
                      <w:txbxContent>
                        <w:p w14:paraId="1580FE18" w14:textId="77777777" w:rsidR="00262CA6" w:rsidRPr="00262CA6" w:rsidRDefault="00262CA6">
                          <w:pPr>
                            <w:rPr>
                              <w:rFonts w:ascii="Arial" w:hAnsi="Arial" w:cs="Arial"/>
                              <w:sz w:val="20"/>
                            </w:rPr>
                          </w:pPr>
                          <w:r w:rsidRPr="00262CA6">
                            <w:rPr>
                              <w:rFonts w:ascii="Arial" w:hAnsi="Arial" w:cs="Arial"/>
                              <w:sz w:val="20"/>
                            </w:rPr>
                            <w:t>ATTACHMENT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190F5" id="_x0000_t202" coordsize="21600,21600" o:spt="202" path="m,l,21600r21600,l21600,xe">
              <v:stroke joinstyle="miter"/>
              <v:path gradientshapeok="t" o:connecttype="rect"/>
            </v:shapetype>
            <v:shape id="Text Box 2" o:spid="_x0000_s1026" type="#_x0000_t202" style="position:absolute;left:0;text-align:left;margin-left:384.55pt;margin-top:10.2pt;width:94.8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vyDQ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" stroked="f">
              <v:textbox style="mso-fit-shape-to-text:t">
                <w:txbxContent>
                  <w:p w14:paraId="1580FE18" w14:textId="77777777" w:rsidR="00262CA6" w:rsidRPr="00262CA6" w:rsidRDefault="00262CA6">
                    <w:pPr>
                      <w:rPr>
                        <w:rFonts w:ascii="Arial" w:hAnsi="Arial" w:cs="Arial"/>
                        <w:sz w:val="20"/>
                      </w:rPr>
                    </w:pPr>
                    <w:r w:rsidRPr="00262CA6">
                      <w:rPr>
                        <w:rFonts w:ascii="Arial" w:hAnsi="Arial" w:cs="Arial"/>
                        <w:sz w:val="20"/>
                      </w:rPr>
                      <w:t>ATTACHMENT 1</w:t>
                    </w:r>
                  </w:p>
                </w:txbxContent>
              </v:textbox>
            </v:shape>
          </w:pict>
        </mc:Fallback>
      </mc:AlternateContent>
    </w:r>
    <w:r w:rsidR="00022C95">
      <w:rPr>
        <w:rFonts w:ascii="Arial" w:hAnsi="Arial" w:cs="Arial"/>
      </w:rPr>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4557" w14:textId="1C4BCC14" w:rsidR="00022C95" w:rsidRDefault="00022C95" w:rsidP="00022C95">
    <w:pPr>
      <w:pStyle w:val="Footer"/>
      <w:jc w:val="right"/>
      <w:rPr>
        <w:rFonts w:ascii="Arial" w:hAnsi="Arial" w:cs="Arial"/>
      </w:rPr>
    </w:pPr>
    <w:r w:rsidRPr="008C5795">
      <w:rPr>
        <w:rFonts w:ascii="Arial" w:hAnsi="Arial" w:cs="Arial"/>
      </w:rPr>
      <w:t>Res</w:t>
    </w:r>
    <w:r>
      <w:rPr>
        <w:rFonts w:ascii="Arial" w:hAnsi="Arial" w:cs="Arial"/>
      </w:rPr>
      <w:t>olution</w:t>
    </w:r>
    <w:r w:rsidRPr="008C5795">
      <w:rPr>
        <w:rFonts w:ascii="Arial" w:hAnsi="Arial" w:cs="Arial"/>
      </w:rPr>
      <w:t xml:space="preserve"> No.</w:t>
    </w:r>
    <w:r>
      <w:rPr>
        <w:rFonts w:ascii="Arial" w:hAnsi="Arial" w:cs="Arial"/>
      </w:rPr>
      <w:t xml:space="preserve"> 20</w:t>
    </w:r>
    <w:r w:rsidR="004723E2">
      <w:rPr>
        <w:rFonts w:ascii="Arial" w:hAnsi="Arial" w:cs="Arial"/>
      </w:rPr>
      <w:t>1</w:t>
    </w:r>
    <w:r w:rsidR="0094039C">
      <w:rPr>
        <w:rFonts w:ascii="Arial" w:hAnsi="Arial" w:cs="Arial"/>
      </w:rPr>
      <w:t>5</w:t>
    </w:r>
    <w:r w:rsidRPr="008C5795">
      <w:rPr>
        <w:rFonts w:ascii="Arial" w:hAnsi="Arial" w:cs="Arial"/>
      </w:rPr>
      <w:t>-_____</w:t>
    </w:r>
  </w:p>
  <w:p w14:paraId="5DA8E263" w14:textId="77777777" w:rsidR="00022C95" w:rsidRDefault="00022C95" w:rsidP="00022C95">
    <w:pPr>
      <w:pStyle w:val="Footer"/>
      <w:jc w:val="right"/>
    </w:pPr>
    <w:r>
      <w:rPr>
        <w:rFonts w:ascii="Arial" w:hAnsi="Arial" w:cs="Arial"/>
      </w:rP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3F2A" w14:textId="77777777" w:rsidR="001B49F0" w:rsidRDefault="001B49F0" w:rsidP="00022C95">
      <w:r>
        <w:separator/>
      </w:r>
    </w:p>
  </w:footnote>
  <w:footnote w:type="continuationSeparator" w:id="0">
    <w:p w14:paraId="6334A655" w14:textId="77777777" w:rsidR="001B49F0" w:rsidRDefault="001B49F0" w:rsidP="00022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CC"/>
    <w:rsid w:val="00022C95"/>
    <w:rsid w:val="00185960"/>
    <w:rsid w:val="001B49F0"/>
    <w:rsid w:val="00223538"/>
    <w:rsid w:val="00262CA6"/>
    <w:rsid w:val="002B31E8"/>
    <w:rsid w:val="002F5340"/>
    <w:rsid w:val="003B18AF"/>
    <w:rsid w:val="003E05BC"/>
    <w:rsid w:val="004723E2"/>
    <w:rsid w:val="004A0057"/>
    <w:rsid w:val="004A5D4E"/>
    <w:rsid w:val="004C4A0B"/>
    <w:rsid w:val="00564FB7"/>
    <w:rsid w:val="00585E45"/>
    <w:rsid w:val="005F0220"/>
    <w:rsid w:val="00706B0D"/>
    <w:rsid w:val="007935F5"/>
    <w:rsid w:val="007B2106"/>
    <w:rsid w:val="007C378F"/>
    <w:rsid w:val="008C2D8E"/>
    <w:rsid w:val="0094039C"/>
    <w:rsid w:val="0094275A"/>
    <w:rsid w:val="009820F4"/>
    <w:rsid w:val="009F725C"/>
    <w:rsid w:val="00A936CC"/>
    <w:rsid w:val="00AD04DA"/>
    <w:rsid w:val="00B96CE6"/>
    <w:rsid w:val="00BB3E3F"/>
    <w:rsid w:val="00BC3714"/>
    <w:rsid w:val="00C051F5"/>
    <w:rsid w:val="00CC402A"/>
    <w:rsid w:val="00D566EF"/>
    <w:rsid w:val="00D66EB8"/>
    <w:rsid w:val="00E0214D"/>
    <w:rsid w:val="00E03153"/>
    <w:rsid w:val="00E05E3F"/>
    <w:rsid w:val="00E36EE0"/>
    <w:rsid w:val="00E5765C"/>
    <w:rsid w:val="00EF65BA"/>
    <w:rsid w:val="00F059AF"/>
    <w:rsid w:val="00F23F8D"/>
    <w:rsid w:val="00F40564"/>
    <w:rsid w:val="00F5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313BE1EB"/>
  <w15:docId w15:val="{66BF2048-D427-4A50-867F-E7E58367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C"/>
    <w:pPr>
      <w:jc w:val="both"/>
    </w:pPr>
    <w:rPr>
      <w:rFonts w:ascii="CG Times (W1)" w:hAnsi="CG Times (W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2C95"/>
    <w:pPr>
      <w:tabs>
        <w:tab w:val="left" w:pos="1260"/>
        <w:tab w:val="left" w:pos="3060"/>
      </w:tabs>
      <w:ind w:left="3067" w:hanging="3067"/>
    </w:pPr>
    <w:rPr>
      <w:rFonts w:ascii="Arial" w:hAnsi="Arial"/>
    </w:rPr>
  </w:style>
  <w:style w:type="character" w:customStyle="1" w:styleId="BodyTextIndentChar">
    <w:name w:val="Body Text Indent Char"/>
    <w:basedOn w:val="DefaultParagraphFont"/>
    <w:link w:val="BodyTextIndent"/>
    <w:rsid w:val="00022C95"/>
    <w:rPr>
      <w:szCs w:val="20"/>
    </w:rPr>
  </w:style>
  <w:style w:type="paragraph" w:styleId="Header">
    <w:name w:val="header"/>
    <w:basedOn w:val="Normal"/>
    <w:link w:val="HeaderChar"/>
    <w:rsid w:val="00022C95"/>
    <w:pPr>
      <w:tabs>
        <w:tab w:val="center" w:pos="4680"/>
        <w:tab w:val="right" w:pos="9360"/>
      </w:tabs>
    </w:pPr>
  </w:style>
  <w:style w:type="character" w:customStyle="1" w:styleId="HeaderChar">
    <w:name w:val="Header Char"/>
    <w:basedOn w:val="DefaultParagraphFont"/>
    <w:link w:val="Header"/>
    <w:rsid w:val="00022C95"/>
    <w:rPr>
      <w:rFonts w:ascii="CG Times (W1)" w:hAnsi="CG Times (W1)"/>
      <w:szCs w:val="20"/>
    </w:rPr>
  </w:style>
  <w:style w:type="paragraph" w:styleId="Footer">
    <w:name w:val="footer"/>
    <w:basedOn w:val="Normal"/>
    <w:link w:val="FooterChar"/>
    <w:rsid w:val="00022C95"/>
    <w:pPr>
      <w:tabs>
        <w:tab w:val="center" w:pos="4680"/>
        <w:tab w:val="right" w:pos="9360"/>
      </w:tabs>
    </w:pPr>
  </w:style>
  <w:style w:type="character" w:customStyle="1" w:styleId="FooterChar">
    <w:name w:val="Footer Char"/>
    <w:basedOn w:val="DefaultParagraphFont"/>
    <w:link w:val="Footer"/>
    <w:rsid w:val="00022C95"/>
    <w:rPr>
      <w:rFonts w:ascii="CG Times (W1)" w:hAnsi="CG Times (W1)"/>
      <w:szCs w:val="20"/>
    </w:rPr>
  </w:style>
  <w:style w:type="paragraph" w:styleId="BalloonText">
    <w:name w:val="Balloon Text"/>
    <w:basedOn w:val="Normal"/>
    <w:link w:val="BalloonTextChar"/>
    <w:rsid w:val="00262CA6"/>
    <w:rPr>
      <w:rFonts w:ascii="Segoe UI" w:hAnsi="Segoe UI" w:cs="Segoe UI"/>
      <w:sz w:val="18"/>
      <w:szCs w:val="18"/>
    </w:rPr>
  </w:style>
  <w:style w:type="character" w:customStyle="1" w:styleId="BalloonTextChar">
    <w:name w:val="Balloon Text Char"/>
    <w:basedOn w:val="DefaultParagraphFont"/>
    <w:link w:val="BalloonText"/>
    <w:rsid w:val="00262CA6"/>
    <w:rPr>
      <w:rFonts w:ascii="Segoe UI" w:hAnsi="Segoe UI" w:cs="Segoe UI"/>
      <w:sz w:val="18"/>
      <w:szCs w:val="18"/>
    </w:rPr>
  </w:style>
  <w:style w:type="paragraph" w:styleId="Revision">
    <w:name w:val="Revision"/>
    <w:hidden/>
    <w:uiPriority w:val="99"/>
    <w:semiHidden/>
    <w:rsid w:val="0094039C"/>
    <w:rPr>
      <w:rFonts w:ascii="CG Times (W1)" w:hAnsi="CG Times (W1)"/>
      <w:szCs w:val="20"/>
    </w:rPr>
  </w:style>
  <w:style w:type="character" w:styleId="CommentReference">
    <w:name w:val="annotation reference"/>
    <w:basedOn w:val="DefaultParagraphFont"/>
    <w:semiHidden/>
    <w:unhideWhenUsed/>
    <w:rsid w:val="0094039C"/>
    <w:rPr>
      <w:sz w:val="16"/>
      <w:szCs w:val="16"/>
    </w:rPr>
  </w:style>
  <w:style w:type="paragraph" w:styleId="CommentText">
    <w:name w:val="annotation text"/>
    <w:basedOn w:val="Normal"/>
    <w:link w:val="CommentTextChar"/>
    <w:unhideWhenUsed/>
    <w:rsid w:val="0094039C"/>
    <w:rPr>
      <w:sz w:val="20"/>
    </w:rPr>
  </w:style>
  <w:style w:type="character" w:customStyle="1" w:styleId="CommentTextChar">
    <w:name w:val="Comment Text Char"/>
    <w:basedOn w:val="DefaultParagraphFont"/>
    <w:link w:val="CommentText"/>
    <w:rsid w:val="0094039C"/>
    <w:rPr>
      <w:rFonts w:ascii="CG Times (W1)" w:hAnsi="CG Times (W1)"/>
      <w:sz w:val="20"/>
      <w:szCs w:val="20"/>
    </w:rPr>
  </w:style>
  <w:style w:type="paragraph" w:styleId="CommentSubject">
    <w:name w:val="annotation subject"/>
    <w:basedOn w:val="CommentText"/>
    <w:next w:val="CommentText"/>
    <w:link w:val="CommentSubjectChar"/>
    <w:semiHidden/>
    <w:unhideWhenUsed/>
    <w:rsid w:val="0094039C"/>
    <w:rPr>
      <w:b/>
      <w:bCs/>
    </w:rPr>
  </w:style>
  <w:style w:type="character" w:customStyle="1" w:styleId="CommentSubjectChar">
    <w:name w:val="Comment Subject Char"/>
    <w:basedOn w:val="CommentTextChar"/>
    <w:link w:val="CommentSubject"/>
    <w:semiHidden/>
    <w:rsid w:val="0094039C"/>
    <w:rPr>
      <w:rFonts w:ascii="CG Times (W1)" w:hAnsi="CG Times (W1)"/>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County of Marin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Bateman</dc:creator>
  <cp:lastModifiedBy>Leelee Thomas</cp:lastModifiedBy>
  <cp:revision>4</cp:revision>
  <cp:lastPrinted>2014-04-30T04:40:00Z</cp:lastPrinted>
  <dcterms:created xsi:type="dcterms:W3CDTF">2020-05-05T23:41:00Z</dcterms:created>
  <dcterms:modified xsi:type="dcterms:W3CDTF">2025-05-21T19:46:00Z</dcterms:modified>
</cp:coreProperties>
</file>